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71594219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B5390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E0689B">
        <w:rPr>
          <w:rFonts w:ascii="Arial" w:hAnsi="Arial" w:cs="Arial"/>
          <w:b/>
          <w:bCs/>
          <w:sz w:val="28"/>
          <w:szCs w:val="28"/>
          <w:lang w:val="en-US"/>
        </w:rPr>
        <w:t>8203</w:t>
      </w:r>
    </w:p>
    <w:p w14:paraId="6DBD8106" w14:textId="20372055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266F7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 w:rsidR="00B5390B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696D4F60" w14:textId="77777777" w:rsidR="006D3785" w:rsidRDefault="006D3785" w:rsidP="006D3785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>
        <w:rPr>
          <w:rFonts w:ascii="Arial" w:hAnsi="Arial" w:cs="Arial"/>
          <w:lang w:eastAsia="zh-CN"/>
        </w:rPr>
        <w:t>R4-1910714 [1] on UL-SL prioritization.  RAN4 provided reply LS in R4-1915985 [2] answering all 4 questions except case 1 of Q1. RAN4 discussed the case 1 of Q1 NR-UL/NR-SL prioritization in shared/same carrier frequency.</w:t>
      </w:r>
    </w:p>
    <w:p w14:paraId="218AFEB4" w14:textId="77777777" w:rsidR="006D3785" w:rsidRDefault="006D3785" w:rsidP="006D3785">
      <w:pPr>
        <w:rPr>
          <w:rFonts w:ascii="Arial" w:eastAsiaTheme="minorEastAsia" w:hAnsi="Arial" w:cs="Arial"/>
          <w:lang w:eastAsia="zh-CN"/>
        </w:rPr>
      </w:pPr>
    </w:p>
    <w:p w14:paraId="6C59F749" w14:textId="77777777" w:rsidR="006D3785" w:rsidRDefault="006D3785" w:rsidP="006D3785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</w:rPr>
      </w:pPr>
      <w:r>
        <w:rPr>
          <w:rFonts w:ascii="Arial" w:eastAsiaTheme="minorEastAsia" w:hAnsi="Arial" w:cs="Arial"/>
          <w:lang w:eastAsia="zh-CN"/>
        </w:rPr>
        <w:t xml:space="preserve">RAN4 can confirm that scenario described in Q1 about </w:t>
      </w:r>
      <w:r>
        <w:rPr>
          <w:rFonts w:ascii="Arial" w:hAnsi="Arial" w:cs="Arial"/>
          <w:lang w:eastAsia="zh-CN"/>
        </w:rPr>
        <w:t>NR-UL/NR-SL prioritization in shared/same carrier frequency</w:t>
      </w:r>
      <w:r>
        <w:rPr>
          <w:rFonts w:ascii="Arial" w:eastAsiaTheme="minorEastAsia" w:hAnsi="Arial" w:cs="Arial"/>
          <w:lang w:eastAsia="zh-CN"/>
        </w:rPr>
        <w:t xml:space="preserve"> is valid. RAN4 need further study on intra-device </w:t>
      </w:r>
      <w:r>
        <w:rPr>
          <w:rFonts w:ascii="Arial" w:hAnsi="Arial" w:cs="Arial"/>
          <w:szCs w:val="20"/>
        </w:rPr>
        <w:t>coexistence evaluation to analyse the self-interference performance impacts.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0A4E1AC0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>
        <w:rPr>
          <w:rFonts w:ascii="Arial" w:hAnsi="Arial" w:cs="Arial"/>
          <w:bCs/>
          <w:color w:val="000000"/>
        </w:rPr>
        <w:t xml:space="preserve">           </w:t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 w:rsidRPr="002D1A05">
        <w:rPr>
          <w:rFonts w:ascii="Arial" w:hAnsi="Arial" w:cs="Arial"/>
          <w:bCs/>
          <w:color w:val="000000"/>
        </w:rPr>
        <w:t xml:space="preserve">    </w:t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  <w:t>Toulouse, France</w:t>
      </w:r>
    </w:p>
    <w:p w14:paraId="28483A8F" w14:textId="6CE47791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</w:t>
      </w:r>
      <w:proofErr w:type="gramStart"/>
      <w:r w:rsidR="00E60350" w:rsidRPr="00DB7987">
        <w:rPr>
          <w:rFonts w:ascii="Arial" w:hAnsi="Arial" w:cs="Arial"/>
        </w:rPr>
        <w:t>October,</w:t>
      </w:r>
      <w:proofErr w:type="gramEnd"/>
      <w:r w:rsidR="00E60350" w:rsidRPr="00DB7987">
        <w:rPr>
          <w:rFonts w:ascii="Arial" w:hAnsi="Arial" w:cs="Arial"/>
        </w:rPr>
        <w:t xml:space="preserve">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[2] R4-1915985 Reply LS to RAN2 on UL-SL Prioritization, RAN4#93, </w:t>
      </w:r>
      <w:proofErr w:type="gramStart"/>
      <w:r>
        <w:rPr>
          <w:rFonts w:ascii="Arial" w:hAnsi="Arial" w:cs="Arial"/>
        </w:rPr>
        <w:t>November,</w:t>
      </w:r>
      <w:proofErr w:type="gramEnd"/>
      <w:r>
        <w:rPr>
          <w:rFonts w:ascii="Arial" w:hAnsi="Arial" w:cs="Arial"/>
        </w:rPr>
        <w:t xml:space="preserve">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85DD2" w14:textId="77777777" w:rsidR="00CA31AC" w:rsidRDefault="00CA31AC" w:rsidP="00D87DE5">
      <w:r>
        <w:separator/>
      </w:r>
    </w:p>
  </w:endnote>
  <w:endnote w:type="continuationSeparator" w:id="0">
    <w:p w14:paraId="47177382" w14:textId="77777777" w:rsidR="00CA31AC" w:rsidRDefault="00CA31AC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9C17D" w14:textId="77777777" w:rsidR="00CA31AC" w:rsidRDefault="00CA31AC" w:rsidP="00D87DE5">
      <w:r>
        <w:separator/>
      </w:r>
    </w:p>
  </w:footnote>
  <w:footnote w:type="continuationSeparator" w:id="0">
    <w:p w14:paraId="269125A9" w14:textId="77777777" w:rsidR="00CA31AC" w:rsidRDefault="00CA31AC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5433"/>
    <w:rsid w:val="000C1A26"/>
    <w:rsid w:val="000D2CF3"/>
    <w:rsid w:val="000D7C54"/>
    <w:rsid w:val="000F3D1C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625D07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46B40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62D8D"/>
    <w:rsid w:val="00D63B5E"/>
    <w:rsid w:val="00D646A4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2</cp:revision>
  <dcterms:created xsi:type="dcterms:W3CDTF">2020-05-15T20:07:00Z</dcterms:created>
  <dcterms:modified xsi:type="dcterms:W3CDTF">2020-05-15T20:07:00Z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